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3FF3" w14:textId="77777777" w:rsidR="005E5790" w:rsidRDefault="00817878">
      <w:pPr>
        <w:pStyle w:val="10"/>
        <w:keepNext/>
        <w:keepLines/>
      </w:pPr>
      <w:bookmarkStart w:id="0" w:name="bookmark0"/>
      <w:r>
        <w:t>试管婴儿备孕期营养补充的探究</w:t>
      </w:r>
      <w:bookmarkEnd w:id="0"/>
    </w:p>
    <w:p w14:paraId="30BD391A" w14:textId="77777777" w:rsidR="005E5790" w:rsidRDefault="00817878">
      <w:pPr>
        <w:pStyle w:val="11"/>
        <w:spacing w:line="933" w:lineRule="exact"/>
        <w:jc w:val="both"/>
      </w:pPr>
      <w:r>
        <w:t>【摘要】试管婴儿技术自诞生以来，为很多不孕不育患者解决了困扰，让他们成</w:t>
      </w:r>
      <w:r>
        <w:br/>
      </w:r>
      <w:r>
        <w:t>功拥有了自己的孩子。但与正常受孕相比，成功概率还是很低，很多想进行试管</w:t>
      </w:r>
      <w:r>
        <w:br/>
      </w:r>
      <w:r>
        <w:t>婴儿技术的夫妇不得不承担巨大风险和代价。事实上，人们一直在关注和探索这</w:t>
      </w:r>
      <w:r>
        <w:br/>
      </w:r>
      <w:r>
        <w:t>方面的研究。随着我国二胎政策的分开，很多高龄夫妇也加入到了生育大军，这</w:t>
      </w:r>
      <w:r>
        <w:br/>
      </w:r>
      <w:r>
        <w:t>对试管婴儿技术提出了更大的挑战。鉴于此，国内外加大了对提高试管婴儿技术</w:t>
      </w:r>
      <w:r>
        <w:br/>
      </w:r>
      <w:r>
        <w:t>成功率方面产品的研究。英国哈维生命科学集团推出了男性与女性备孕的培精素</w:t>
      </w:r>
      <w:r>
        <w:br/>
      </w:r>
      <w:r>
        <w:t>和培卵素，经过临床验证，培精素和培卵素大大提高了提高试管婴儿的成功率。</w:t>
      </w:r>
      <w:r>
        <w:br/>
      </w:r>
      <w:r>
        <w:t>培精素和培卵素是新型的医学用途食品，在提高精子和卵子质量方面发挥着重要</w:t>
      </w:r>
      <w:r>
        <w:br/>
      </w:r>
      <w:r>
        <w:t>作用。本文着重分析培精素和培卵素在男女不孕不育患者身上的使用，旨在进一</w:t>
      </w:r>
      <w:r>
        <w:br/>
      </w:r>
      <w:r>
        <w:t>步帮助患者提高试管婴儿成功率。</w:t>
      </w:r>
    </w:p>
    <w:p w14:paraId="66445C88" w14:textId="77777777" w:rsidR="005E5790" w:rsidRDefault="00817878">
      <w:pPr>
        <w:pStyle w:val="11"/>
        <w:spacing w:line="933" w:lineRule="exact"/>
        <w:jc w:val="both"/>
      </w:pPr>
      <w:r>
        <w:t>【关键词】试管婴儿；手术前期；营养补充</w:t>
      </w:r>
    </w:p>
    <w:p w14:paraId="679EAF30" w14:textId="77777777" w:rsidR="005E5790" w:rsidRDefault="00817878">
      <w:pPr>
        <w:pStyle w:val="11"/>
        <w:spacing w:line="933" w:lineRule="exact"/>
        <w:ind w:firstLine="0"/>
        <w:jc w:val="both"/>
      </w:pPr>
      <w:r>
        <w:t>引言</w:t>
      </w:r>
    </w:p>
    <w:p w14:paraId="4DB39FD9" w14:textId="77777777" w:rsidR="005E5790" w:rsidRDefault="00817878">
      <w:pPr>
        <w:pStyle w:val="11"/>
        <w:spacing w:line="933" w:lineRule="exact"/>
        <w:ind w:firstLine="940"/>
        <w:jc w:val="both"/>
      </w:pPr>
      <w:r>
        <w:t>试管婴儿技术匚经经历了三代，第一代是针对女性不孕的问题而研究的，第</w:t>
      </w:r>
      <w:r>
        <w:br/>
      </w:r>
      <w:r>
        <w:t>二代是针对男性精子受精能力而研究的，第三代主要是着床前胚胎遗传诊断。经</w:t>
      </w:r>
      <w:r>
        <w:br/>
      </w:r>
      <w:r>
        <w:t>过这三</w:t>
      </w:r>
      <w:r>
        <w:t>代技术的发展，试管婴儿技术取得了很大进步，不仅拓展了适用对象，而</w:t>
      </w:r>
      <w:r>
        <w:br/>
      </w:r>
      <w:r>
        <w:t>且提高了生育质量，但是成功率依然很低，本文着重分析如何通过改善试管婴儿</w:t>
      </w:r>
      <w:r>
        <w:br/>
      </w:r>
      <w:r>
        <w:t>备孕期营养补充来提高试管婴儿的成功率。英国哈维生命科学集团推出的培精素</w:t>
      </w:r>
      <w:r>
        <w:br/>
      </w:r>
      <w:r>
        <w:t>和培卵素，试管婴儿的成功率了提升</w:t>
      </w:r>
      <w:r>
        <w:rPr>
          <w:sz w:val="48"/>
          <w:szCs w:val="48"/>
        </w:rPr>
        <w:t>22239%</w:t>
      </w:r>
      <w:r>
        <w:t>。</w:t>
      </w:r>
    </w:p>
    <w:p w14:paraId="7F0838BF" w14:textId="77777777" w:rsidR="005E5790" w:rsidRDefault="00817878">
      <w:pPr>
        <w:pStyle w:val="11"/>
        <w:spacing w:line="930" w:lineRule="exact"/>
        <w:ind w:firstLine="0"/>
      </w:pPr>
      <w:r>
        <w:t>一、试管婴儿及胚胎培养、移植</w:t>
      </w:r>
    </w:p>
    <w:p w14:paraId="7975ED52" w14:textId="77777777" w:rsidR="005E5790" w:rsidRDefault="00817878">
      <w:pPr>
        <w:pStyle w:val="11"/>
        <w:spacing w:line="930" w:lineRule="exact"/>
        <w:ind w:firstLine="0"/>
        <w:jc w:val="both"/>
      </w:pPr>
      <w:r>
        <w:rPr>
          <w:sz w:val="48"/>
          <w:szCs w:val="48"/>
        </w:rPr>
        <w:t>1</w:t>
      </w:r>
      <w:r>
        <w:t>、试管婴儿的定义</w:t>
      </w:r>
    </w:p>
    <w:p w14:paraId="3C1E5F65" w14:textId="77777777" w:rsidR="005E5790" w:rsidRDefault="00817878">
      <w:pPr>
        <w:pStyle w:val="11"/>
        <w:spacing w:line="930" w:lineRule="exact"/>
        <w:ind w:firstLine="940"/>
        <w:jc w:val="both"/>
      </w:pPr>
      <w:r>
        <w:t>体外受精技术俗称</w:t>
      </w:r>
      <w:r>
        <w:t>“</w:t>
      </w:r>
      <w:r>
        <w:t>试管婴儿</w:t>
      </w:r>
      <w:r>
        <w:t>”</w:t>
      </w:r>
      <w:r>
        <w:t>，是目前世界上最广为采用的一</w:t>
      </w:r>
      <w:r>
        <w:t>-</w:t>
      </w:r>
      <w:r>
        <w:t>种生殖辅助</w:t>
      </w:r>
      <w:r>
        <w:br/>
      </w:r>
      <w:r>
        <w:t>技术。这一技术是在体外授精，授精成功后将发育早期的胚胎再移人到子宫内，</w:t>
      </w:r>
      <w:r>
        <w:br/>
      </w:r>
      <w:r>
        <w:t>胎儿在母体或其他妇女子宫内发育成长，为治疗不孕、不育症开辟了新</w:t>
      </w:r>
      <w:r>
        <w:t>的途径。</w:t>
      </w:r>
      <w:r>
        <w:br/>
      </w:r>
      <w:r>
        <w:rPr>
          <w:sz w:val="48"/>
          <w:szCs w:val="48"/>
        </w:rPr>
        <w:t>2</w:t>
      </w:r>
      <w:r>
        <w:t>、胚胎培养和移植</w:t>
      </w:r>
    </w:p>
    <w:p w14:paraId="743E823A" w14:textId="77777777" w:rsidR="005E5790" w:rsidRDefault="00817878">
      <w:pPr>
        <w:pStyle w:val="11"/>
        <w:spacing w:line="930" w:lineRule="exact"/>
        <w:ind w:firstLine="0"/>
        <w:jc w:val="both"/>
      </w:pPr>
      <w:r>
        <w:t>胚胎培养是将受精卵或体外受精卵在体外培养</w:t>
      </w:r>
      <w:r>
        <w:rPr>
          <w:sz w:val="48"/>
          <w:szCs w:val="48"/>
        </w:rPr>
        <w:t>48</w:t>
      </w:r>
      <w:r>
        <w:rPr>
          <w:rFonts w:ascii="Arial Unicode MS" w:eastAsia="Arial Unicode MS" w:hAnsi="Arial Unicode MS" w:cs="Arial Unicode MS"/>
          <w:sz w:val="40"/>
          <w:szCs w:val="40"/>
        </w:rPr>
        <w:t>〜</w:t>
      </w:r>
      <w:r>
        <w:rPr>
          <w:sz w:val="48"/>
          <w:szCs w:val="48"/>
        </w:rPr>
        <w:t>72</w:t>
      </w:r>
      <w:r>
        <w:t>小时</w:t>
      </w:r>
      <w:r>
        <w:t>.</w:t>
      </w:r>
      <w:r>
        <w:t>可发育到</w:t>
      </w:r>
      <w:r>
        <w:rPr>
          <w:sz w:val="48"/>
          <w:szCs w:val="48"/>
        </w:rPr>
        <w:t>8</w:t>
      </w:r>
      <w:r>
        <w:rPr>
          <w:rFonts w:ascii="Arial Unicode MS" w:eastAsia="Arial Unicode MS" w:hAnsi="Arial Unicode MS" w:cs="Arial Unicode MS"/>
          <w:sz w:val="40"/>
          <w:szCs w:val="40"/>
        </w:rPr>
        <w:t>〜</w:t>
      </w:r>
      <w:r>
        <w:rPr>
          <w:sz w:val="48"/>
          <w:szCs w:val="48"/>
        </w:rPr>
        <w:t>16</w:t>
      </w:r>
      <w:r>
        <w:t>细</w:t>
      </w:r>
      <w:r>
        <w:br/>
      </w:r>
      <w:r>
        <w:t>胞期胚胎，然后移植到妇女的子宫里。胚胎移植是将受精卵或早期的胚胎移入妇</w:t>
      </w:r>
      <w:r>
        <w:br/>
      </w:r>
      <w:r>
        <w:t>女子宫内的过程。</w:t>
      </w:r>
    </w:p>
    <w:p w14:paraId="1D16D16D" w14:textId="77777777" w:rsidR="005E5790" w:rsidRDefault="00817878">
      <w:pPr>
        <w:pStyle w:val="11"/>
        <w:spacing w:line="935" w:lineRule="exact"/>
        <w:ind w:firstLine="960"/>
        <w:jc w:val="both"/>
      </w:pPr>
      <w:r>
        <w:lastRenderedPageBreak/>
        <w:t>早期的体外受精胚胎的移植一般是在受精后的第</w:t>
      </w:r>
      <w:r>
        <w:rPr>
          <w:sz w:val="48"/>
          <w:szCs w:val="48"/>
        </w:rPr>
        <w:t>1</w:t>
      </w:r>
      <w:r>
        <w:rPr>
          <w:rFonts w:ascii="Arial Unicode MS" w:eastAsia="Arial Unicode MS" w:hAnsi="Arial Unicode MS" w:cs="Arial Unicode MS"/>
          <w:sz w:val="40"/>
          <w:szCs w:val="40"/>
        </w:rPr>
        <w:t>〜</w:t>
      </w:r>
      <w:r>
        <w:rPr>
          <w:sz w:val="48"/>
          <w:szCs w:val="48"/>
        </w:rPr>
        <w:t>3</w:t>
      </w:r>
      <w:r>
        <w:t>天、从胚胎的时期看</w:t>
      </w:r>
      <w:r>
        <w:br/>
      </w:r>
      <w:r>
        <w:t>是在</w:t>
      </w:r>
      <w:r>
        <w:rPr>
          <w:sz w:val="48"/>
          <w:szCs w:val="48"/>
        </w:rPr>
        <w:t>1</w:t>
      </w:r>
      <w:r>
        <w:t>细胞</w:t>
      </w:r>
      <w:r>
        <w:rPr>
          <w:rFonts w:ascii="Arial Unicode MS" w:eastAsia="Arial Unicode MS" w:hAnsi="Arial Unicode MS" w:cs="Arial Unicode MS"/>
          <w:sz w:val="38"/>
          <w:szCs w:val="38"/>
        </w:rPr>
        <w:t>〜</w:t>
      </w:r>
      <w:r>
        <w:rPr>
          <w:sz w:val="48"/>
          <w:szCs w:val="48"/>
        </w:rPr>
        <w:t>8</w:t>
      </w:r>
      <w:r>
        <w:t>细胞，移植部位有的在子宫，有的在输卵管。胚胎的移植数目要</w:t>
      </w:r>
      <w:r>
        <w:br/>
      </w:r>
      <w:r>
        <w:t>考虑患者的年龄、胚胎质量以及是否有过怀孕史来确定，对于多余的胚胎可以采</w:t>
      </w:r>
      <w:r>
        <w:br/>
      </w:r>
      <w:r>
        <w:t>用冷冻的方法进行保存处理。在胚胎移植过程中一般不要麻醉，此外胚胎移植时</w:t>
      </w:r>
      <w:r>
        <w:br/>
      </w:r>
      <w:r>
        <w:t>间要科学把握，推移时间越长对体外</w:t>
      </w:r>
      <w:r>
        <w:t>培养条件要求就越高，但是时间的推移更符</w:t>
      </w:r>
      <w:r>
        <w:br/>
      </w:r>
      <w:r>
        <w:t>合女性妊娠规律，还能够优胜劣汰，淘汰掉不好的胚胎，从而提高胚胎移植成功</w:t>
      </w:r>
      <w:r>
        <w:br/>
      </w:r>
      <w:r>
        <w:t>率。未来，随着试管婴儿技术的进步，可能不要通过母体就可以成功培育出成熟</w:t>
      </w:r>
      <w:r>
        <w:br/>
      </w:r>
      <w:r>
        <w:t>的胎儿，帮助一些子宫存在缺点的女性拥有自己的孩子。</w:t>
      </w:r>
    </w:p>
    <w:p w14:paraId="0F6CFADF" w14:textId="77777777" w:rsidR="005E5790" w:rsidRDefault="00817878">
      <w:pPr>
        <w:pStyle w:val="11"/>
        <w:spacing w:line="935" w:lineRule="exact"/>
        <w:ind w:firstLine="0"/>
      </w:pPr>
      <w:r>
        <w:t>二、试管婴儿成功率低的原因</w:t>
      </w:r>
    </w:p>
    <w:p w14:paraId="62E1004C" w14:textId="77777777" w:rsidR="005E5790" w:rsidRDefault="00817878">
      <w:pPr>
        <w:pStyle w:val="11"/>
        <w:spacing w:line="935" w:lineRule="exact"/>
        <w:ind w:firstLine="960"/>
        <w:jc w:val="both"/>
      </w:pPr>
      <w:r>
        <w:t>上文分析了试管婴儿胚胎的培养和移植过程，通过分析我们可以得知胚胎的</w:t>
      </w:r>
      <w:r>
        <w:br/>
      </w:r>
      <w:r>
        <w:t>培养和移植过程对技术要求都很高，需要考虑胚胎的生长状况，还需要考虑女性</w:t>
      </w:r>
      <w:r>
        <w:br/>
      </w:r>
      <w:r>
        <w:t>的妊娠生理，稍有不慎试管婴儿培养就会失败。</w:t>
      </w:r>
    </w:p>
    <w:p w14:paraId="6CD541CB" w14:textId="77777777" w:rsidR="005E5790" w:rsidRDefault="00817878">
      <w:pPr>
        <w:pStyle w:val="11"/>
        <w:spacing w:line="935" w:lineRule="exact"/>
        <w:ind w:firstLine="960"/>
        <w:jc w:val="both"/>
      </w:pPr>
      <w:r>
        <w:t>众所周知</w:t>
      </w:r>
      <w:r>
        <w:rPr>
          <w:sz w:val="48"/>
          <w:szCs w:val="48"/>
        </w:rPr>
        <w:t>I,</w:t>
      </w:r>
      <w:r>
        <w:t>很多不孕不育患者是由于卵子或者是精子成活率太低造成的</w:t>
      </w:r>
      <w:r>
        <w:t>，并</w:t>
      </w:r>
      <w:r>
        <w:br/>
      </w:r>
      <w:r>
        <w:t>且久治不愈，从而考虑到接受人工受精，培育试管婴儿。但是培育试管婴儿同样</w:t>
      </w:r>
      <w:r>
        <w:br/>
      </w:r>
      <w:r>
        <w:t>对卵子和精子质量要求很高，否则也很难成功。</w:t>
      </w:r>
    </w:p>
    <w:p w14:paraId="4C49EEF3" w14:textId="77777777" w:rsidR="005E5790" w:rsidRDefault="00817878">
      <w:pPr>
        <w:pStyle w:val="11"/>
        <w:spacing w:after="200" w:line="935" w:lineRule="exact"/>
        <w:ind w:firstLine="960"/>
        <w:jc w:val="both"/>
      </w:pPr>
      <w:r>
        <w:t>影响试管婴儿成功培养的原因很多，比如女性卵子质量、男性精子质量、男</w:t>
      </w:r>
      <w:r>
        <w:br/>
      </w:r>
      <w:r>
        <w:t>女身体营养状况等，其中营养状况是非常重要的一个原因，那么在试管婴儿手术</w:t>
      </w:r>
      <w:r>
        <w:br/>
      </w:r>
      <w:r>
        <w:t>前期应该补充什么才能够有效改善男女身体营养状况，从而提高女性卵子质量、</w:t>
      </w:r>
      <w:r>
        <w:br/>
      </w:r>
      <w:r>
        <w:t>男性精子质量，进而提高试管婴儿的成功率？通过临床数据表明，女性服用培卵</w:t>
      </w:r>
      <w:r>
        <w:br/>
      </w:r>
      <w:r>
        <w:t>素、男性服用培精素之后试管婴儿成功概率远大于没有服用培精素和培卵素的</w:t>
      </w:r>
      <w:r>
        <w:t>,</w:t>
      </w:r>
      <w:r>
        <w:br/>
      </w:r>
      <w:r>
        <w:t>原因在于服用培精素和培卵素之后，女</w:t>
      </w:r>
      <w:r>
        <w:t>性卵细胞和男性精子质量大大提高。本文</w:t>
      </w:r>
      <w:r>
        <w:br/>
      </w:r>
      <w:r>
        <w:t>在临床试验中对</w:t>
      </w:r>
      <w:r>
        <w:rPr>
          <w:sz w:val="48"/>
          <w:szCs w:val="48"/>
        </w:rPr>
        <w:t>60</w:t>
      </w:r>
      <w:r>
        <w:t>对未服用和</w:t>
      </w:r>
      <w:r>
        <w:rPr>
          <w:sz w:val="48"/>
          <w:szCs w:val="48"/>
        </w:rPr>
        <w:t>60</w:t>
      </w:r>
      <w:r>
        <w:t>对服用培精素和培卵素的不孕不育患者的试管</w:t>
      </w:r>
      <w:r>
        <w:br/>
      </w:r>
      <w:r>
        <w:t>婴儿技术成功率进行对比，结果如下表</w:t>
      </w:r>
      <w:r>
        <w:rPr>
          <w:sz w:val="48"/>
          <w:szCs w:val="48"/>
        </w:rPr>
        <w:t>1</w:t>
      </w:r>
      <w:r>
        <w:t>所示：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70"/>
        <w:gridCol w:w="3930"/>
        <w:gridCol w:w="7660"/>
      </w:tblGrid>
      <w:tr w:rsidR="005E5790" w14:paraId="163B750C" w14:textId="77777777">
        <w:tblPrEx>
          <w:tblCellMar>
            <w:top w:w="0" w:type="dxa"/>
            <w:bottom w:w="0" w:type="dxa"/>
          </w:tblCellMar>
        </w:tblPrEx>
        <w:trPr>
          <w:trHeight w:hRule="exact" w:val="1030"/>
          <w:jc w:val="center"/>
        </w:trPr>
        <w:tc>
          <w:tcPr>
            <w:tcW w:w="5070" w:type="dxa"/>
            <w:tcBorders>
              <w:top w:val="single" w:sz="4" w:space="0" w:color="auto"/>
            </w:tcBorders>
            <w:shd w:val="clear" w:color="auto" w:fill="auto"/>
          </w:tcPr>
          <w:p w14:paraId="4B60B0D3" w14:textId="77777777" w:rsidR="005E5790" w:rsidRDefault="005E5790">
            <w:pPr>
              <w:rPr>
                <w:sz w:val="10"/>
                <w:szCs w:val="10"/>
              </w:rPr>
            </w:pPr>
          </w:p>
        </w:tc>
        <w:tc>
          <w:tcPr>
            <w:tcW w:w="3930" w:type="dxa"/>
            <w:tcBorders>
              <w:top w:val="single" w:sz="4" w:space="0" w:color="auto"/>
            </w:tcBorders>
            <w:shd w:val="clear" w:color="auto" w:fill="auto"/>
            <w:vAlign w:val="center"/>
          </w:tcPr>
          <w:p w14:paraId="576C729B" w14:textId="77777777" w:rsidR="005E5790" w:rsidRDefault="00817878">
            <w:pPr>
              <w:pStyle w:val="a7"/>
              <w:spacing w:line="240" w:lineRule="auto"/>
              <w:ind w:firstLine="580"/>
              <w:rPr>
                <w:sz w:val="42"/>
                <w:szCs w:val="42"/>
              </w:rPr>
            </w:pPr>
            <w:r>
              <w:rPr>
                <w:sz w:val="42"/>
                <w:szCs w:val="42"/>
              </w:rPr>
              <w:t>人数</w:t>
            </w:r>
          </w:p>
        </w:tc>
        <w:tc>
          <w:tcPr>
            <w:tcW w:w="7660" w:type="dxa"/>
            <w:tcBorders>
              <w:top w:val="single" w:sz="4" w:space="0" w:color="auto"/>
            </w:tcBorders>
            <w:shd w:val="clear" w:color="auto" w:fill="auto"/>
            <w:vAlign w:val="center"/>
          </w:tcPr>
          <w:p w14:paraId="767589FC" w14:textId="77777777" w:rsidR="005E5790" w:rsidRDefault="00817878">
            <w:pPr>
              <w:pStyle w:val="a7"/>
              <w:spacing w:line="240" w:lineRule="auto"/>
              <w:ind w:left="2340" w:firstLine="0"/>
              <w:rPr>
                <w:sz w:val="42"/>
                <w:szCs w:val="42"/>
              </w:rPr>
            </w:pPr>
            <w:r>
              <w:rPr>
                <w:sz w:val="42"/>
                <w:szCs w:val="42"/>
              </w:rPr>
              <w:t>成功率</w:t>
            </w:r>
          </w:p>
        </w:tc>
      </w:tr>
      <w:tr w:rsidR="005E5790" w14:paraId="63B70867" w14:textId="77777777">
        <w:tblPrEx>
          <w:tblCellMar>
            <w:top w:w="0" w:type="dxa"/>
            <w:bottom w:w="0" w:type="dxa"/>
          </w:tblCellMar>
        </w:tblPrEx>
        <w:trPr>
          <w:trHeight w:hRule="exact" w:val="970"/>
          <w:jc w:val="center"/>
        </w:trPr>
        <w:tc>
          <w:tcPr>
            <w:tcW w:w="5070" w:type="dxa"/>
            <w:tcBorders>
              <w:top w:val="single" w:sz="4" w:space="0" w:color="auto"/>
            </w:tcBorders>
            <w:shd w:val="clear" w:color="auto" w:fill="auto"/>
            <w:vAlign w:val="center"/>
          </w:tcPr>
          <w:p w14:paraId="02060170" w14:textId="77777777" w:rsidR="005E5790" w:rsidRDefault="00817878">
            <w:pPr>
              <w:pStyle w:val="a7"/>
              <w:spacing w:line="240" w:lineRule="auto"/>
              <w:ind w:firstLine="240"/>
              <w:rPr>
                <w:sz w:val="42"/>
                <w:szCs w:val="42"/>
              </w:rPr>
            </w:pPr>
            <w:r>
              <w:rPr>
                <w:sz w:val="42"/>
                <w:szCs w:val="42"/>
              </w:rPr>
              <w:t>服用培精素和培卵素</w:t>
            </w:r>
          </w:p>
        </w:tc>
        <w:tc>
          <w:tcPr>
            <w:tcW w:w="3930" w:type="dxa"/>
            <w:tcBorders>
              <w:top w:val="single" w:sz="4" w:space="0" w:color="auto"/>
            </w:tcBorders>
            <w:shd w:val="clear" w:color="auto" w:fill="auto"/>
            <w:vAlign w:val="center"/>
          </w:tcPr>
          <w:p w14:paraId="3B71E261" w14:textId="77777777" w:rsidR="005E5790" w:rsidRDefault="00817878">
            <w:pPr>
              <w:pStyle w:val="a7"/>
              <w:spacing w:line="240" w:lineRule="auto"/>
              <w:ind w:firstLine="580"/>
              <w:rPr>
                <w:sz w:val="42"/>
                <w:szCs w:val="42"/>
              </w:rPr>
            </w:pPr>
            <w:r>
              <w:rPr>
                <w:rFonts w:ascii="Times New Roman" w:eastAsia="Times New Roman" w:hAnsi="Times New Roman" w:cs="Times New Roman"/>
                <w:sz w:val="42"/>
                <w:szCs w:val="42"/>
              </w:rPr>
              <w:t>60</w:t>
            </w:r>
            <w:r>
              <w:rPr>
                <w:sz w:val="42"/>
                <w:szCs w:val="42"/>
              </w:rPr>
              <w:t>对</w:t>
            </w:r>
          </w:p>
        </w:tc>
        <w:tc>
          <w:tcPr>
            <w:tcW w:w="7660" w:type="dxa"/>
            <w:tcBorders>
              <w:top w:val="single" w:sz="4" w:space="0" w:color="auto"/>
            </w:tcBorders>
            <w:shd w:val="clear" w:color="auto" w:fill="auto"/>
            <w:vAlign w:val="center"/>
          </w:tcPr>
          <w:p w14:paraId="1B068207" w14:textId="77777777" w:rsidR="005E5790" w:rsidRDefault="00817878">
            <w:pPr>
              <w:pStyle w:val="a7"/>
              <w:spacing w:line="240" w:lineRule="auto"/>
              <w:ind w:left="2340" w:firstLine="0"/>
              <w:rPr>
                <w:sz w:val="42"/>
                <w:szCs w:val="42"/>
              </w:rPr>
            </w:pPr>
            <w:r>
              <w:rPr>
                <w:rFonts w:ascii="Times New Roman" w:eastAsia="Times New Roman" w:hAnsi="Times New Roman" w:cs="Times New Roman"/>
                <w:sz w:val="42"/>
                <w:szCs w:val="42"/>
              </w:rPr>
              <w:t>79%</w:t>
            </w:r>
          </w:p>
        </w:tc>
      </w:tr>
      <w:tr w:rsidR="005E5790" w14:paraId="5B12D67F" w14:textId="77777777">
        <w:tblPrEx>
          <w:tblCellMar>
            <w:top w:w="0" w:type="dxa"/>
            <w:bottom w:w="0" w:type="dxa"/>
          </w:tblCellMar>
        </w:tblPrEx>
        <w:trPr>
          <w:trHeight w:hRule="exact" w:val="1010"/>
          <w:jc w:val="center"/>
        </w:trPr>
        <w:tc>
          <w:tcPr>
            <w:tcW w:w="5070" w:type="dxa"/>
            <w:tcBorders>
              <w:bottom w:val="single" w:sz="4" w:space="0" w:color="auto"/>
            </w:tcBorders>
            <w:shd w:val="clear" w:color="auto" w:fill="auto"/>
            <w:vAlign w:val="center"/>
          </w:tcPr>
          <w:p w14:paraId="7FCA4AA7" w14:textId="77777777" w:rsidR="005E5790" w:rsidRDefault="00817878">
            <w:pPr>
              <w:pStyle w:val="a7"/>
              <w:spacing w:line="240" w:lineRule="auto"/>
              <w:ind w:firstLine="240"/>
              <w:rPr>
                <w:sz w:val="42"/>
                <w:szCs w:val="42"/>
              </w:rPr>
            </w:pPr>
            <w:r>
              <w:rPr>
                <w:sz w:val="42"/>
                <w:szCs w:val="42"/>
              </w:rPr>
              <w:t>未服用培精素和培卵素</w:t>
            </w:r>
          </w:p>
        </w:tc>
        <w:tc>
          <w:tcPr>
            <w:tcW w:w="3930" w:type="dxa"/>
            <w:tcBorders>
              <w:bottom w:val="single" w:sz="4" w:space="0" w:color="auto"/>
            </w:tcBorders>
            <w:shd w:val="clear" w:color="auto" w:fill="auto"/>
            <w:vAlign w:val="center"/>
          </w:tcPr>
          <w:p w14:paraId="0E9EF6CF" w14:textId="77777777" w:rsidR="005E5790" w:rsidRDefault="00817878">
            <w:pPr>
              <w:pStyle w:val="a7"/>
              <w:spacing w:line="240" w:lineRule="auto"/>
              <w:ind w:firstLine="580"/>
              <w:rPr>
                <w:sz w:val="42"/>
                <w:szCs w:val="42"/>
              </w:rPr>
            </w:pPr>
            <w:r>
              <w:rPr>
                <w:rFonts w:ascii="Times New Roman" w:eastAsia="Times New Roman" w:hAnsi="Times New Roman" w:cs="Times New Roman"/>
                <w:sz w:val="42"/>
                <w:szCs w:val="42"/>
              </w:rPr>
              <w:t>60</w:t>
            </w:r>
            <w:r>
              <w:rPr>
                <w:sz w:val="42"/>
                <w:szCs w:val="42"/>
              </w:rPr>
              <w:t>对</w:t>
            </w:r>
          </w:p>
        </w:tc>
        <w:tc>
          <w:tcPr>
            <w:tcW w:w="7660" w:type="dxa"/>
            <w:tcBorders>
              <w:bottom w:val="single" w:sz="4" w:space="0" w:color="auto"/>
            </w:tcBorders>
            <w:shd w:val="clear" w:color="auto" w:fill="auto"/>
            <w:vAlign w:val="center"/>
          </w:tcPr>
          <w:p w14:paraId="036F2CB5" w14:textId="77777777" w:rsidR="005E5790" w:rsidRDefault="00817878">
            <w:pPr>
              <w:pStyle w:val="a7"/>
              <w:spacing w:line="240" w:lineRule="auto"/>
              <w:ind w:left="2340" w:firstLine="0"/>
              <w:rPr>
                <w:sz w:val="42"/>
                <w:szCs w:val="42"/>
              </w:rPr>
            </w:pPr>
            <w:r>
              <w:rPr>
                <w:rFonts w:ascii="Times New Roman" w:eastAsia="Times New Roman" w:hAnsi="Times New Roman" w:cs="Times New Roman"/>
                <w:sz w:val="42"/>
                <w:szCs w:val="42"/>
              </w:rPr>
              <w:t>43%</w:t>
            </w:r>
          </w:p>
        </w:tc>
      </w:tr>
    </w:tbl>
    <w:p w14:paraId="7CBBAF8F" w14:textId="77777777" w:rsidR="005E5790" w:rsidRDefault="00817878">
      <w:pPr>
        <w:pStyle w:val="a5"/>
      </w:pPr>
      <w:r>
        <w:t>三、试管婴儿手术前期营养补充</w:t>
      </w:r>
    </w:p>
    <w:p w14:paraId="474AF098" w14:textId="77777777" w:rsidR="005E5790" w:rsidRDefault="005E5790">
      <w:pPr>
        <w:spacing w:after="379" w:line="1" w:lineRule="exact"/>
      </w:pPr>
    </w:p>
    <w:p w14:paraId="20FCC393" w14:textId="77777777" w:rsidR="005E5790" w:rsidRDefault="00817878">
      <w:pPr>
        <w:pStyle w:val="11"/>
        <w:spacing w:after="380" w:line="240" w:lineRule="auto"/>
        <w:ind w:firstLine="740"/>
      </w:pPr>
      <w:r>
        <w:rPr>
          <w:sz w:val="48"/>
          <w:szCs w:val="48"/>
        </w:rPr>
        <w:t>1</w:t>
      </w:r>
      <w:r>
        <w:t>、培精素</w:t>
      </w:r>
    </w:p>
    <w:p w14:paraId="1BE79567" w14:textId="77777777" w:rsidR="005E5790" w:rsidRDefault="00817878">
      <w:pPr>
        <w:pStyle w:val="11"/>
        <w:spacing w:line="240" w:lineRule="auto"/>
        <w:ind w:firstLine="940"/>
        <w:jc w:val="both"/>
      </w:pPr>
      <w:r>
        <w:t>培精素仅用于男性患者，男性服用培精素之后，不仅能够起到培精和养精的</w:t>
      </w:r>
      <w:r>
        <w:br/>
      </w:r>
      <w:r>
        <w:lastRenderedPageBreak/>
        <w:t>作用，还能够全面改善男性身体营养状况。男性服用培精素一般在建议精子采集</w:t>
      </w:r>
      <w:r>
        <w:br/>
      </w:r>
      <w:r>
        <w:t>之前要服用三个疗程，对身体营养状况进行全面调整，提高男性精子质量，在精</w:t>
      </w:r>
      <w:r>
        <w:br/>
      </w:r>
      <w:r>
        <w:t>子采集之前的前两天停止服用。培精素是特殊医学用配方食品，安全环保，全面</w:t>
      </w:r>
      <w:r>
        <w:br/>
      </w:r>
      <w:r>
        <w:t>调整男性的身体状态</w:t>
      </w:r>
      <w:r>
        <w:t>,</w:t>
      </w:r>
      <w:r>
        <w:t>提高男性精子的密度和活性</w:t>
      </w:r>
      <w:r>
        <w:t>,</w:t>
      </w:r>
      <w:r>
        <w:t>确保患者身体处于最佳状态。</w:t>
      </w:r>
      <w:r>
        <w:br/>
      </w:r>
      <w:r>
        <w:rPr>
          <w:sz w:val="48"/>
          <w:szCs w:val="48"/>
        </w:rPr>
        <w:t>2</w:t>
      </w:r>
      <w:r>
        <w:t>、培卵素</w:t>
      </w:r>
    </w:p>
    <w:p w14:paraId="1E5B5056" w14:textId="77777777" w:rsidR="005E5790" w:rsidRDefault="00817878">
      <w:pPr>
        <w:pStyle w:val="11"/>
        <w:spacing w:line="936" w:lineRule="exact"/>
        <w:ind w:firstLine="0"/>
        <w:jc w:val="both"/>
      </w:pPr>
      <w:r>
        <w:t>培卵素仅用于女性患者，女性在服用培卵素后，不仅能够起到滋阴的作用，还能</w:t>
      </w:r>
      <w:r>
        <w:br/>
      </w:r>
      <w:r>
        <w:t>够全面改善女性身体营养状况。女性服用培卵素一</w:t>
      </w:r>
      <w:r>
        <w:t>•</w:t>
      </w:r>
      <w:r>
        <w:t>般在卵子采集之前服用两到三</w:t>
      </w:r>
      <w:r>
        <w:br/>
      </w:r>
      <w:r>
        <w:t>个疗程，对女性身体营养状况进行全面调整，提高女性卵子质量，在手术的前两</w:t>
      </w:r>
      <w:r>
        <w:br/>
      </w:r>
      <w:r>
        <w:t>天应该停止服用。</w:t>
      </w:r>
    </w:p>
    <w:p w14:paraId="3025A465" w14:textId="77777777" w:rsidR="005E5790" w:rsidRDefault="00817878">
      <w:pPr>
        <w:pStyle w:val="11"/>
        <w:spacing w:line="936" w:lineRule="exact"/>
        <w:jc w:val="both"/>
      </w:pPr>
      <w:r>
        <w:t>【总结】</w:t>
      </w:r>
    </w:p>
    <w:p w14:paraId="2F209687" w14:textId="77777777" w:rsidR="005E5790" w:rsidRDefault="00817878">
      <w:pPr>
        <w:pStyle w:val="11"/>
        <w:spacing w:line="936" w:lineRule="exact"/>
        <w:ind w:firstLine="0"/>
      </w:pPr>
      <w:r>
        <w:t>综上所述</w:t>
      </w:r>
      <w:r>
        <w:t>,</w:t>
      </w:r>
      <w:r>
        <w:t>试管婴儿技术三代的发展</w:t>
      </w:r>
      <w:r>
        <w:t>,</w:t>
      </w:r>
      <w:r>
        <w:t>技</w:t>
      </w:r>
      <w:r>
        <w:t>术逐渐成熟，风险规避能力也越来越强，</w:t>
      </w:r>
      <w:r>
        <w:br/>
      </w:r>
      <w:r>
        <w:t>成功率有了很大提高，但是相比正常受孕生育出来的婴儿，成功率还是很低，并</w:t>
      </w:r>
      <w:r>
        <w:br/>
      </w:r>
      <w:r>
        <w:t>且婴儿的身体健康状况依然很不理想，甚至还出现了很多不可避免的遗传病，这</w:t>
      </w:r>
      <w:r>
        <w:br/>
      </w:r>
      <w:r>
        <w:t>是试管婴儿技术需要重点考虑的问题。培精素和培卵素的应用一定程度上提高了</w:t>
      </w:r>
      <w:r>
        <w:br/>
      </w:r>
      <w:r>
        <w:t>试管婴儿技术的成功率，其作为一种新型医药营养品，患者服用之后身体营养状</w:t>
      </w:r>
      <w:r>
        <w:br/>
      </w:r>
      <w:r>
        <w:t>况得到了很大改善，女性卵子和男性精子质量有了很大提高，这就大大提高了试</w:t>
      </w:r>
      <w:r>
        <w:br/>
      </w:r>
      <w:r>
        <w:t>管婴儿进行过程中抵抗外界风险的能力，同时也有效提高了人工胚胎的质量，随</w:t>
      </w:r>
      <w:r>
        <w:br/>
      </w:r>
      <w:r>
        <w:t>着科学技术的发展，试管婴儿技术的不断创新，</w:t>
      </w:r>
      <w:r>
        <w:t>在培精素和培卵素的辅助作用下</w:t>
      </w:r>
      <w:r>
        <w:t>,</w:t>
      </w:r>
      <w:r>
        <w:br/>
      </w:r>
      <w:r>
        <w:t>试管婴儿成功率会不断提高，试管婴儿技术会向着更好的方向发展。</w:t>
      </w:r>
    </w:p>
    <w:p w14:paraId="103B78BC" w14:textId="77777777" w:rsidR="005E5790" w:rsidRDefault="00817878">
      <w:pPr>
        <w:pStyle w:val="11"/>
        <w:spacing w:line="936" w:lineRule="exact"/>
        <w:jc w:val="both"/>
      </w:pPr>
      <w:r>
        <w:t>【参考文献】</w:t>
      </w:r>
    </w:p>
    <w:p w14:paraId="549386E8" w14:textId="4156CD58" w:rsidR="005E5790" w:rsidRDefault="00817878">
      <w:pPr>
        <w:pStyle w:val="11"/>
        <w:spacing w:line="936" w:lineRule="exact"/>
        <w:ind w:firstLine="0"/>
        <w:rPr>
          <w:sz w:val="48"/>
          <w:szCs w:val="48"/>
        </w:rPr>
      </w:pPr>
      <w:r>
        <w:rPr>
          <w:sz w:val="48"/>
          <w:szCs w:val="48"/>
          <w:lang w:val="en-US" w:eastAsia="en-US" w:bidi="en-US"/>
        </w:rPr>
        <w:t>［</w:t>
      </w:r>
      <w:r>
        <w:rPr>
          <w:sz w:val="48"/>
          <w:szCs w:val="48"/>
          <w:lang w:val="en-US" w:eastAsia="en-US" w:bidi="en-US"/>
        </w:rPr>
        <w:t>1</w:t>
      </w:r>
      <w:r>
        <w:rPr>
          <w:sz w:val="48"/>
          <w:szCs w:val="48"/>
          <w:lang w:val="en-US" w:eastAsia="en-US" w:bidi="en-US"/>
        </w:rPr>
        <w:t>］</w:t>
      </w:r>
      <w:r>
        <w:t>彭靖、卢大儒</w:t>
      </w:r>
      <w:r>
        <w:t>.</w:t>
      </w:r>
      <w:r>
        <w:t>试管婴儿技术的发展与探讨</w:t>
      </w:r>
      <w:r>
        <w:rPr>
          <w:sz w:val="48"/>
          <w:szCs w:val="48"/>
          <w:lang w:val="en-US" w:eastAsia="en-US" w:bidi="en-US"/>
        </w:rPr>
        <w:t>［</w:t>
      </w:r>
      <w:r>
        <w:rPr>
          <w:sz w:val="48"/>
          <w:szCs w:val="48"/>
          <w:lang w:val="en-US" w:eastAsia="en-US" w:bidi="en-US"/>
        </w:rPr>
        <w:t>JL</w:t>
      </w:r>
      <w:r>
        <w:t>自然杂志</w:t>
      </w:r>
      <w:r>
        <w:rPr>
          <w:sz w:val="48"/>
          <w:szCs w:val="48"/>
          <w:lang w:val="en-US" w:eastAsia="en-US" w:bidi="en-US"/>
        </w:rPr>
        <w:t>,2010(06):10-15.</w:t>
      </w:r>
      <w:r>
        <w:rPr>
          <w:sz w:val="48"/>
          <w:szCs w:val="48"/>
          <w:lang w:val="en-US" w:eastAsia="en-US" w:bidi="en-US"/>
        </w:rPr>
        <w:br/>
      </w:r>
      <w:r>
        <w:rPr>
          <w:sz w:val="48"/>
          <w:szCs w:val="48"/>
          <w:lang w:val="en-US" w:eastAsia="en-US" w:bidi="en-US"/>
        </w:rPr>
        <w:t>［</w:t>
      </w:r>
      <w:r>
        <w:rPr>
          <w:sz w:val="48"/>
          <w:szCs w:val="48"/>
          <w:lang w:val="en-US" w:eastAsia="en-US" w:bidi="en-US"/>
        </w:rPr>
        <w:t>2</w:t>
      </w:r>
      <w:r>
        <w:rPr>
          <w:sz w:val="48"/>
          <w:szCs w:val="48"/>
          <w:lang w:val="en-US" w:eastAsia="en-US" w:bidi="en-US"/>
        </w:rPr>
        <w:t>］</w:t>
      </w:r>
      <w:r>
        <w:t>符淳、林秋华</w:t>
      </w:r>
      <w:r>
        <w:t>.</w:t>
      </w:r>
      <w:r>
        <w:t>试管婴儿的发展及相关问题</w:t>
      </w:r>
      <w:r>
        <w:rPr>
          <w:sz w:val="48"/>
          <w:szCs w:val="48"/>
          <w:lang w:val="en-US" w:eastAsia="en-US" w:bidi="en-US"/>
        </w:rPr>
        <w:t>［</w:t>
      </w:r>
      <w:r>
        <w:rPr>
          <w:sz w:val="48"/>
          <w:szCs w:val="48"/>
          <w:lang w:val="en-US" w:eastAsia="en-US" w:bidi="en-US"/>
        </w:rPr>
        <w:t>J</w:t>
      </w:r>
      <w:r>
        <w:rPr>
          <w:sz w:val="48"/>
          <w:szCs w:val="48"/>
          <w:lang w:val="en-US" w:eastAsia="en-US" w:bidi="en-US"/>
        </w:rPr>
        <w:t>］</w:t>
      </w:r>
      <w:r>
        <w:rPr>
          <w:sz w:val="48"/>
          <w:szCs w:val="48"/>
          <w:lang w:val="en-US" w:eastAsia="en-US" w:bidi="en-US"/>
        </w:rPr>
        <w:t>.</w:t>
      </w:r>
      <w:r>
        <w:t>医学与社会</w:t>
      </w:r>
      <w:r>
        <w:t>,</w:t>
      </w:r>
      <w:r>
        <w:rPr>
          <w:sz w:val="48"/>
          <w:szCs w:val="48"/>
        </w:rPr>
        <w:t>2002(09)</w:t>
      </w:r>
      <w:r>
        <w:rPr>
          <w:sz w:val="48"/>
          <w:szCs w:val="48"/>
        </w:rPr>
        <w:t>:</w:t>
      </w:r>
      <w:r>
        <w:rPr>
          <w:sz w:val="48"/>
          <w:szCs w:val="48"/>
          <w:lang w:val="en-US" w:eastAsia="en-US" w:bidi="en-US"/>
        </w:rPr>
        <w:t>50-52.</w:t>
      </w:r>
      <w:r>
        <w:rPr>
          <w:sz w:val="48"/>
          <w:szCs w:val="48"/>
          <w:lang w:val="en-US" w:eastAsia="en-US" w:bidi="en-US"/>
        </w:rPr>
        <w:br/>
      </w:r>
      <w:r>
        <w:rPr>
          <w:sz w:val="48"/>
          <w:szCs w:val="48"/>
          <w:lang w:val="en-US" w:eastAsia="en-US" w:bidi="en-US"/>
        </w:rPr>
        <w:t>［</w:t>
      </w:r>
      <w:r>
        <w:rPr>
          <w:sz w:val="48"/>
          <w:szCs w:val="48"/>
          <w:lang w:val="en-US" w:eastAsia="en-US" w:bidi="en-US"/>
        </w:rPr>
        <w:t>3</w:t>
      </w:r>
      <w:r>
        <w:rPr>
          <w:sz w:val="48"/>
          <w:szCs w:val="48"/>
          <w:lang w:val="en-US" w:eastAsia="en-US" w:bidi="en-US"/>
        </w:rPr>
        <w:t>］</w:t>
      </w:r>
      <w:r>
        <w:t>米弘瑛、李利、麻新梅、许小艳</w:t>
      </w:r>
      <w:r>
        <w:t>.</w:t>
      </w:r>
      <w:r>
        <w:t>试管婴儿新生儿情况分析</w:t>
      </w:r>
      <w:r>
        <w:rPr>
          <w:sz w:val="48"/>
          <w:szCs w:val="48"/>
          <w:lang w:val="en-US" w:eastAsia="en-US" w:bidi="en-US"/>
        </w:rPr>
        <w:t>［</w:t>
      </w:r>
      <w:r>
        <w:rPr>
          <w:sz w:val="48"/>
          <w:szCs w:val="48"/>
          <w:lang w:val="en-US" w:eastAsia="en-US" w:bidi="en-US"/>
        </w:rPr>
        <w:t>J</w:t>
      </w:r>
      <w:r>
        <w:rPr>
          <w:sz w:val="48"/>
          <w:szCs w:val="48"/>
          <w:lang w:val="en-US" w:eastAsia="en-US" w:bidi="en-US"/>
        </w:rPr>
        <w:t>］</w:t>
      </w:r>
      <w:r>
        <w:rPr>
          <w:sz w:val="48"/>
          <w:szCs w:val="48"/>
          <w:lang w:val="en-US" w:eastAsia="en-US" w:bidi="en-US"/>
        </w:rPr>
        <w:t>.</w:t>
      </w:r>
      <w:r>
        <w:t>实用医学杂</w:t>
      </w:r>
      <w:r>
        <w:br/>
      </w:r>
      <w:r>
        <w:t>志</w:t>
      </w:r>
      <w:r>
        <w:rPr>
          <w:sz w:val="48"/>
          <w:szCs w:val="48"/>
        </w:rPr>
        <w:t>,2013</w:t>
      </w:r>
      <w:r>
        <w:rPr>
          <w:sz w:val="48"/>
          <w:szCs w:val="48"/>
          <w:lang w:val="en-US" w:eastAsia="en-US" w:bidi="en-US"/>
        </w:rPr>
        <w:t>(04):20-25.</w:t>
      </w:r>
    </w:p>
    <w:sectPr w:rsidR="005E5790">
      <w:pgSz w:w="21420" w:h="31680"/>
      <w:pgMar w:top="1937" w:right="2372" w:bottom="2102" w:left="2377" w:header="1509" w:footer="167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0A69" w14:textId="77777777" w:rsidR="00000000" w:rsidRDefault="00817878">
      <w:r>
        <w:separator/>
      </w:r>
    </w:p>
  </w:endnote>
  <w:endnote w:type="continuationSeparator" w:id="0">
    <w:p w14:paraId="1F5D8D1E" w14:textId="77777777" w:rsidR="00000000" w:rsidRDefault="0081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gLiU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5E7A" w14:textId="77777777" w:rsidR="005E5790" w:rsidRDefault="005E5790"/>
  </w:footnote>
  <w:footnote w:type="continuationSeparator" w:id="0">
    <w:p w14:paraId="4D0A8B6D" w14:textId="77777777" w:rsidR="005E5790" w:rsidRDefault="005E57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bordersDoNotSurroundHeader/>
  <w:bordersDoNotSurroundFooter/>
  <w:defaultTabStop w:val="4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90"/>
    <w:rsid w:val="005E5790"/>
    <w:rsid w:val="00817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31F0E"/>
  <w15:docId w15:val="{48794CAC-C506-4A34-83AC-756B4AFD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gLiU_HKSCS" w:eastAsia="MingLiU_HKSCS" w:hAnsi="MingLiU_HKSCS" w:cs="MingLiU_HKSC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黑体" w:eastAsia="黑体" w:hAnsi="黑体" w:cs="黑体"/>
      <w:b w:val="0"/>
      <w:bCs w:val="0"/>
      <w:i w:val="0"/>
      <w:iCs w:val="0"/>
      <w:smallCaps w:val="0"/>
      <w:strike w:val="0"/>
      <w:sz w:val="64"/>
      <w:szCs w:val="64"/>
      <w:u w:val="none"/>
      <w:lang w:val="zh-CN" w:eastAsia="zh-CN" w:bidi="zh-CN"/>
    </w:rPr>
  </w:style>
  <w:style w:type="character" w:customStyle="1" w:styleId="a3">
    <w:name w:val="正文文本_"/>
    <w:basedOn w:val="a0"/>
    <w:link w:val="11"/>
    <w:rPr>
      <w:rFonts w:ascii="宋体" w:eastAsia="宋体" w:hAnsi="宋体" w:cs="宋体"/>
      <w:b w:val="0"/>
      <w:bCs w:val="0"/>
      <w:i w:val="0"/>
      <w:iCs w:val="0"/>
      <w:smallCaps w:val="0"/>
      <w:strike w:val="0"/>
      <w:sz w:val="46"/>
      <w:szCs w:val="46"/>
      <w:u w:val="none"/>
      <w:lang w:val="zh-CN" w:eastAsia="zh-CN" w:bidi="zh-CN"/>
    </w:rPr>
  </w:style>
  <w:style w:type="character" w:customStyle="1" w:styleId="a4">
    <w:name w:val="表格标题_"/>
    <w:basedOn w:val="a0"/>
    <w:link w:val="a5"/>
    <w:rPr>
      <w:rFonts w:ascii="宋体" w:eastAsia="宋体" w:hAnsi="宋体" w:cs="宋体"/>
      <w:b w:val="0"/>
      <w:bCs w:val="0"/>
      <w:i w:val="0"/>
      <w:iCs w:val="0"/>
      <w:smallCaps w:val="0"/>
      <w:strike w:val="0"/>
      <w:sz w:val="46"/>
      <w:szCs w:val="46"/>
      <w:u w:val="none"/>
      <w:lang w:val="zh-CN" w:eastAsia="zh-CN" w:bidi="zh-CN"/>
    </w:rPr>
  </w:style>
  <w:style w:type="character" w:customStyle="1" w:styleId="a6">
    <w:name w:val="其他_"/>
    <w:basedOn w:val="a0"/>
    <w:link w:val="a7"/>
    <w:rPr>
      <w:rFonts w:ascii="宋体" w:eastAsia="宋体" w:hAnsi="宋体" w:cs="宋体"/>
      <w:b w:val="0"/>
      <w:bCs w:val="0"/>
      <w:i w:val="0"/>
      <w:iCs w:val="0"/>
      <w:smallCaps w:val="0"/>
      <w:strike w:val="0"/>
      <w:sz w:val="46"/>
      <w:szCs w:val="46"/>
      <w:u w:val="none"/>
      <w:lang w:val="zh-CN" w:eastAsia="zh-CN" w:bidi="zh-CN"/>
    </w:rPr>
  </w:style>
  <w:style w:type="paragraph" w:customStyle="1" w:styleId="10">
    <w:name w:val="标题 #1"/>
    <w:basedOn w:val="a"/>
    <w:link w:val="1"/>
    <w:pPr>
      <w:spacing w:after="1320"/>
      <w:jc w:val="center"/>
      <w:outlineLvl w:val="0"/>
    </w:pPr>
    <w:rPr>
      <w:rFonts w:ascii="黑体" w:eastAsia="黑体" w:hAnsi="黑体" w:cs="黑体"/>
      <w:sz w:val="64"/>
      <w:szCs w:val="64"/>
      <w:lang w:val="zh-CN" w:eastAsia="zh-CN" w:bidi="zh-CN"/>
    </w:rPr>
  </w:style>
  <w:style w:type="paragraph" w:customStyle="1" w:styleId="11">
    <w:name w:val="正文文本1"/>
    <w:basedOn w:val="a"/>
    <w:link w:val="a3"/>
    <w:pPr>
      <w:spacing w:line="427" w:lineRule="auto"/>
      <w:ind w:firstLine="200"/>
    </w:pPr>
    <w:rPr>
      <w:rFonts w:ascii="宋体" w:eastAsia="宋体" w:hAnsi="宋体" w:cs="宋体"/>
      <w:sz w:val="46"/>
      <w:szCs w:val="46"/>
      <w:lang w:val="zh-CN" w:eastAsia="zh-CN" w:bidi="zh-CN"/>
    </w:rPr>
  </w:style>
  <w:style w:type="paragraph" w:customStyle="1" w:styleId="a5">
    <w:name w:val="表格标题"/>
    <w:basedOn w:val="a"/>
    <w:link w:val="a4"/>
    <w:rPr>
      <w:rFonts w:ascii="宋体" w:eastAsia="宋体" w:hAnsi="宋体" w:cs="宋体"/>
      <w:sz w:val="46"/>
      <w:szCs w:val="46"/>
      <w:lang w:val="zh-CN" w:eastAsia="zh-CN" w:bidi="zh-CN"/>
    </w:rPr>
  </w:style>
  <w:style w:type="paragraph" w:customStyle="1" w:styleId="a7">
    <w:name w:val="其他"/>
    <w:basedOn w:val="a"/>
    <w:link w:val="a6"/>
    <w:pPr>
      <w:spacing w:line="427" w:lineRule="auto"/>
      <w:ind w:firstLine="200"/>
    </w:pPr>
    <w:rPr>
      <w:rFonts w:ascii="宋体" w:eastAsia="宋体" w:hAnsi="宋体" w:cs="宋体"/>
      <w:sz w:val="46"/>
      <w:szCs w:val="46"/>
      <w:lang w:val="zh-CN" w:eastAsia="zh-CN" w:bidi="zh-CN"/>
    </w:rPr>
  </w:style>
  <w:style w:type="paragraph" w:styleId="a8">
    <w:name w:val="header"/>
    <w:basedOn w:val="a"/>
    <w:link w:val="a9"/>
    <w:uiPriority w:val="99"/>
    <w:unhideWhenUsed/>
    <w:rsid w:val="0081787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17878"/>
    <w:rPr>
      <w:color w:val="000000"/>
      <w:sz w:val="18"/>
      <w:szCs w:val="18"/>
    </w:rPr>
  </w:style>
  <w:style w:type="paragraph" w:styleId="aa">
    <w:name w:val="footer"/>
    <w:basedOn w:val="a"/>
    <w:link w:val="ab"/>
    <w:uiPriority w:val="99"/>
    <w:unhideWhenUsed/>
    <w:rsid w:val="00817878"/>
    <w:pPr>
      <w:tabs>
        <w:tab w:val="center" w:pos="4153"/>
        <w:tab w:val="right" w:pos="8306"/>
      </w:tabs>
      <w:snapToGrid w:val="0"/>
    </w:pPr>
    <w:rPr>
      <w:sz w:val="18"/>
      <w:szCs w:val="18"/>
    </w:rPr>
  </w:style>
  <w:style w:type="character" w:customStyle="1" w:styleId="ab">
    <w:name w:val="页脚 字符"/>
    <w:basedOn w:val="a0"/>
    <w:link w:val="aa"/>
    <w:uiPriority w:val="99"/>
    <w:rsid w:val="00817878"/>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1583294603@qq.com</cp:lastModifiedBy>
  <cp:revision>2</cp:revision>
  <dcterms:created xsi:type="dcterms:W3CDTF">2022-04-13T11:56:00Z</dcterms:created>
  <dcterms:modified xsi:type="dcterms:W3CDTF">2022-04-13T11:56:00Z</dcterms:modified>
</cp:coreProperties>
</file>